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D1" w:rsidRPr="00FB6E80" w:rsidRDefault="005A5AD1" w:rsidP="005A5AD1">
      <w:pPr>
        <w:pStyle w:val="ListParagraph"/>
        <w:keepNext/>
        <w:keepLines/>
        <w:numPr>
          <w:ilvl w:val="1"/>
          <w:numId w:val="1"/>
        </w:numPr>
        <w:spacing w:after="0" w:line="240" w:lineRule="auto"/>
        <w:outlineLvl w:val="1"/>
        <w:rPr>
          <w:rFonts w:eastAsia="Times New Roman" w:cs="Calibri"/>
          <w:b/>
          <w:bCs/>
          <w:smallCaps/>
          <w:szCs w:val="26"/>
        </w:rPr>
      </w:pPr>
      <w:r>
        <w:rPr>
          <w:rFonts w:eastAsia="Times New Roman" w:cs="Calibri"/>
          <w:b/>
          <w:bCs/>
          <w:smallCaps/>
          <w:szCs w:val="26"/>
          <w:lang w:val="id-ID"/>
        </w:rPr>
        <w:t>Dewan Perwakilan Rakyat Daerah /</w:t>
      </w:r>
      <w:r>
        <w:rPr>
          <w:rFonts w:eastAsia="Times New Roman" w:cs="Calibri"/>
          <w:b/>
          <w:bCs/>
          <w:i/>
          <w:smallCaps/>
          <w:szCs w:val="26"/>
        </w:rPr>
        <w:t>the regional House of representative</w:t>
      </w:r>
    </w:p>
    <w:p w:rsidR="005A5AD1" w:rsidRPr="00E37DDB" w:rsidRDefault="005A5AD1" w:rsidP="005A5AD1">
      <w:pPr>
        <w:pStyle w:val="ListParagraph"/>
        <w:keepNext/>
        <w:keepLines/>
        <w:spacing w:after="0" w:line="240" w:lineRule="auto"/>
        <w:ind w:left="360"/>
        <w:outlineLvl w:val="1"/>
        <w:rPr>
          <w:rFonts w:eastAsia="Times New Roman" w:cs="Calibri"/>
          <w:b/>
          <w:bCs/>
          <w:smallCaps/>
          <w:szCs w:val="26"/>
        </w:rPr>
      </w:pP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proofErr w:type="spellStart"/>
            <w:r w:rsidRPr="00485ABC">
              <w:rPr>
                <w:rFonts w:ascii="Calibri" w:hAnsi="Calibri" w:cs="Calibri"/>
                <w:b/>
              </w:rPr>
              <w:t>Tabel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</w:tcPr>
          <w:p w:rsidR="005A5AD1" w:rsidRPr="00485ABC" w:rsidRDefault="005A5AD1" w:rsidP="005A5AD1">
            <w:pPr>
              <w:pStyle w:val="ListParagraph"/>
              <w:framePr w:hSpace="180" w:wrap="around" w:vAnchor="text" w:hAnchor="margin" w:y="1395"/>
              <w:numPr>
                <w:ilvl w:val="2"/>
                <w:numId w:val="1"/>
              </w:numPr>
              <w:spacing w:after="0" w:line="240" w:lineRule="auto"/>
              <w:ind w:left="623" w:hanging="623"/>
              <w:rPr>
                <w:rFonts w:cs="Calibri"/>
                <w:b/>
                <w:sz w:val="20"/>
              </w:rPr>
            </w:pPr>
            <w:r w:rsidRPr="00485ABC">
              <w:rPr>
                <w:rFonts w:cs="Calibri"/>
                <w:b/>
                <w:sz w:val="20"/>
                <w:lang w:val="id-ID"/>
              </w:rPr>
              <w:t>Banyaknya Anggota DPRD Menurut Fraksi dan Jenis Kelamin di Kota Binjai,</w:t>
            </w:r>
            <w:r>
              <w:rPr>
                <w:rFonts w:cs="Calibri"/>
                <w:b/>
                <w:sz w:val="20"/>
              </w:rPr>
              <w:t>2020</w:t>
            </w:r>
          </w:p>
          <w:p w:rsidR="005A5AD1" w:rsidRPr="00485ABC" w:rsidRDefault="005A5AD1" w:rsidP="009A6F88">
            <w:pPr>
              <w:ind w:left="623"/>
              <w:rPr>
                <w:rFonts w:ascii="Calibri" w:hAnsi="Calibri" w:cs="Calibri"/>
                <w:b/>
                <w:i/>
                <w:lang w:val="id-ID"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Parliament Members by Fraction and Sex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485ABC">
              <w:rPr>
                <w:rFonts w:ascii="Calibri" w:hAnsi="Calibri" w:cs="Calibri"/>
                <w:b/>
                <w:i/>
              </w:rPr>
              <w:t xml:space="preserve">in </w:t>
            </w:r>
            <w:proofErr w:type="spellStart"/>
            <w:r w:rsidRPr="00485ABC"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 w:rsidRPr="00485ABC">
              <w:rPr>
                <w:rFonts w:ascii="Calibri" w:hAnsi="Calibri" w:cs="Calibri"/>
                <w:b/>
                <w:i/>
              </w:rPr>
              <w:t xml:space="preserve"> Municipality, </w:t>
            </w:r>
            <w:r>
              <w:rPr>
                <w:rFonts w:ascii="Calibri" w:hAnsi="Calibri" w:cs="Calibri"/>
                <w:b/>
                <w:i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670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  <w:sz w:val="16"/>
          <w:szCs w:val="16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338"/>
        <w:gridCol w:w="1945"/>
        <w:gridCol w:w="1300"/>
        <w:gridCol w:w="1300"/>
        <w:gridCol w:w="1511"/>
      </w:tblGrid>
      <w:tr w:rsidR="005A5AD1" w:rsidRPr="00132B71" w:rsidTr="009A6F88">
        <w:trPr>
          <w:trHeight w:val="345"/>
        </w:trPr>
        <w:tc>
          <w:tcPr>
            <w:tcW w:w="2283" w:type="dxa"/>
            <w:gridSpan w:val="2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Faksi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Fraction</w:t>
            </w:r>
          </w:p>
        </w:tc>
        <w:tc>
          <w:tcPr>
            <w:tcW w:w="4111" w:type="dxa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Jenis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Kelamin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/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Sex</w:t>
            </w:r>
          </w:p>
        </w:tc>
      </w:tr>
      <w:tr w:rsidR="005A5AD1" w:rsidRPr="00132B71" w:rsidTr="009A6F88">
        <w:trPr>
          <w:trHeight w:val="600"/>
        </w:trPr>
        <w:tc>
          <w:tcPr>
            <w:tcW w:w="2283" w:type="dxa"/>
            <w:gridSpan w:val="2"/>
            <w:vMerge/>
            <w:tcBorders>
              <w:top w:val="double" w:sz="6" w:space="0" w:color="00000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Laki-Laki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Perempuan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Female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Jumlah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Total</w:t>
            </w:r>
          </w:p>
        </w:tc>
      </w:tr>
      <w:tr w:rsidR="005A5AD1" w:rsidRPr="00132B71" w:rsidTr="009A6F88">
        <w:trPr>
          <w:trHeight w:val="102"/>
        </w:trPr>
        <w:tc>
          <w:tcPr>
            <w:tcW w:w="228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1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(4)</w:t>
            </w:r>
          </w:p>
        </w:tc>
      </w:tr>
      <w:tr w:rsidR="005A5AD1" w:rsidRPr="00132B71" w:rsidTr="009A6F88">
        <w:trPr>
          <w:trHeight w:val="98"/>
        </w:trPr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6"/>
                <w:szCs w:val="6"/>
                <w:lang w:eastAsia="en-AU"/>
              </w:rPr>
            </w:pPr>
          </w:p>
        </w:tc>
        <w:tc>
          <w:tcPr>
            <w:tcW w:w="194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6"/>
                <w:szCs w:val="6"/>
                <w:lang w:eastAsia="en-AU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left="-557" w:right="507" w:firstLineChars="400" w:firstLine="240"/>
              <w:jc w:val="right"/>
              <w:rPr>
                <w:rFonts w:ascii="Calibri" w:hAnsi="Calibri" w:cs="Calibri"/>
                <w:sz w:val="6"/>
                <w:szCs w:val="6"/>
                <w:lang w:eastAsia="en-AU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left="-440" w:right="507" w:firstLineChars="400" w:firstLine="240"/>
              <w:jc w:val="right"/>
              <w:rPr>
                <w:rFonts w:ascii="Calibri" w:hAnsi="Calibri" w:cs="Calibri"/>
                <w:sz w:val="6"/>
                <w:szCs w:val="6"/>
                <w:lang w:eastAsia="en-AU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836"/>
              </w:tabs>
              <w:ind w:left="-1242" w:right="567" w:firstLineChars="192" w:firstLine="115"/>
              <w:jc w:val="right"/>
              <w:rPr>
                <w:rFonts w:ascii="Calibri" w:hAnsi="Calibri" w:cs="Calibri"/>
                <w:sz w:val="6"/>
                <w:szCs w:val="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1.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Golkar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Demokrat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Gerindra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en-ID"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val="en-ID"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4.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Nasdem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PDi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6.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</w:t>
            </w: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HN</w:t>
            </w: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7.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val="id-ID" w:eastAsia="en-AU"/>
              </w:rPr>
              <w:t>8</w:t>
            </w: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Fraksi PKS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left="-557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en-ID"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ind w:left="-440"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836"/>
              </w:tabs>
              <w:ind w:left="-1242" w:right="567" w:firstLineChars="192" w:firstLine="307"/>
              <w:jc w:val="right"/>
              <w:rPr>
                <w:rFonts w:ascii="Calibri" w:hAnsi="Calibri" w:cs="Calibri"/>
                <w:sz w:val="16"/>
                <w:szCs w:val="16"/>
                <w:lang w:val="en-ID"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Jumlah/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ind w:left="-557" w:right="507" w:firstLineChars="400" w:firstLine="64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ind w:left="-440" w:right="507" w:firstLineChars="400" w:firstLine="64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FB6E80" w:rsidRDefault="005A5AD1" w:rsidP="009A6F88">
            <w:pPr>
              <w:spacing w:before="120" w:after="120"/>
              <w:ind w:left="-1242" w:right="56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283"/>
        <w:gridCol w:w="5103"/>
      </w:tblGrid>
      <w:tr w:rsidR="005A5AD1" w:rsidRPr="00132B71" w:rsidTr="009A6F88">
        <w:tc>
          <w:tcPr>
            <w:tcW w:w="967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</w:tbl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  <w:lang w:val="id-ID"/>
        </w:rPr>
      </w:pPr>
    </w:p>
    <w:p w:rsidR="005A5AD1" w:rsidRPr="00132B71" w:rsidRDefault="005A5AD1" w:rsidP="005A5AD1">
      <w:pPr>
        <w:rPr>
          <w:rFonts w:ascii="Calibri" w:hAnsi="Calibri" w:cs="Calibri"/>
          <w:lang w:val="id-ID"/>
        </w:rPr>
      </w:pP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proofErr w:type="spellStart"/>
            <w:r w:rsidRPr="00485ABC">
              <w:rPr>
                <w:rFonts w:ascii="Calibri" w:hAnsi="Calibri" w:cs="Calibri"/>
                <w:b/>
              </w:rPr>
              <w:t>Tabel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</w:tcPr>
          <w:p w:rsidR="005A5AD1" w:rsidRPr="00485ABC" w:rsidRDefault="005A5AD1" w:rsidP="005A5AD1">
            <w:pPr>
              <w:pStyle w:val="ListParagraph"/>
              <w:framePr w:hSpace="180" w:wrap="around" w:vAnchor="text" w:hAnchor="margin" w:y="1395"/>
              <w:numPr>
                <w:ilvl w:val="2"/>
                <w:numId w:val="1"/>
              </w:numPr>
              <w:spacing w:after="0" w:line="240" w:lineRule="auto"/>
              <w:ind w:left="567" w:hanging="567"/>
              <w:rPr>
                <w:rFonts w:cs="Calibri"/>
                <w:b/>
                <w:sz w:val="20"/>
              </w:rPr>
            </w:pPr>
            <w:r w:rsidRPr="00485ABC">
              <w:rPr>
                <w:rFonts w:cs="Calibri"/>
                <w:b/>
                <w:sz w:val="20"/>
                <w:lang w:val="id-ID"/>
              </w:rPr>
              <w:t>Banyaknya Anggota DPRD Menurut Fraksi dan Daerah Pemilihan di Kota Binjai,</w:t>
            </w:r>
            <w:r>
              <w:rPr>
                <w:rFonts w:cs="Calibri"/>
                <w:b/>
                <w:sz w:val="20"/>
              </w:rPr>
              <w:t>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  <w:lang w:val="id-ID"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Parliament Members by Fraction and Voting Area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485ABC">
              <w:rPr>
                <w:rFonts w:ascii="Calibri" w:hAnsi="Calibri" w:cs="Calibri"/>
                <w:b/>
                <w:i/>
              </w:rPr>
              <w:t xml:space="preserve">in </w:t>
            </w:r>
            <w:proofErr w:type="spellStart"/>
            <w:r w:rsidRPr="00485ABC"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 w:rsidRPr="00485ABC">
              <w:rPr>
                <w:rFonts w:ascii="Calibri" w:hAnsi="Calibri" w:cs="Calibri"/>
                <w:b/>
                <w:i/>
              </w:rPr>
              <w:t xml:space="preserve"> Municipality, </w:t>
            </w:r>
            <w:r>
              <w:rPr>
                <w:rFonts w:ascii="Calibri" w:hAnsi="Calibri" w:cs="Calibri"/>
                <w:b/>
                <w:i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670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  <w:sz w:val="16"/>
          <w:szCs w:val="16"/>
        </w:rPr>
      </w:pPr>
    </w:p>
    <w:tbl>
      <w:tblPr>
        <w:tblW w:w="6374" w:type="dxa"/>
        <w:tblInd w:w="93" w:type="dxa"/>
        <w:tblLook w:val="04A0" w:firstRow="1" w:lastRow="0" w:firstColumn="1" w:lastColumn="0" w:noHBand="0" w:noVBand="1"/>
      </w:tblPr>
      <w:tblGrid>
        <w:gridCol w:w="401"/>
        <w:gridCol w:w="1267"/>
        <w:gridCol w:w="1158"/>
        <w:gridCol w:w="1183"/>
        <w:gridCol w:w="1190"/>
        <w:gridCol w:w="1175"/>
      </w:tblGrid>
      <w:tr w:rsidR="005A5AD1" w:rsidRPr="00132B71" w:rsidTr="009A6F88">
        <w:trPr>
          <w:trHeight w:val="336"/>
        </w:trPr>
        <w:tc>
          <w:tcPr>
            <w:tcW w:w="1668" w:type="dxa"/>
            <w:gridSpan w:val="2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Faksi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Fraction</w:t>
            </w:r>
          </w:p>
        </w:tc>
        <w:tc>
          <w:tcPr>
            <w:tcW w:w="4706" w:type="dxa"/>
            <w:gridSpan w:val="4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Daerah Pemilihan/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Voting Area</w:t>
            </w:r>
          </w:p>
        </w:tc>
      </w:tr>
      <w:tr w:rsidR="005A5AD1" w:rsidRPr="00132B71" w:rsidTr="009A6F88">
        <w:trPr>
          <w:trHeight w:val="288"/>
        </w:trPr>
        <w:tc>
          <w:tcPr>
            <w:tcW w:w="1668" w:type="dxa"/>
            <w:gridSpan w:val="2"/>
            <w:vMerge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Dapil 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Dapil 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Dapil III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Dapil IV</w:t>
            </w:r>
          </w:p>
        </w:tc>
      </w:tr>
      <w:tr w:rsidR="005A5AD1" w:rsidRPr="00132B71" w:rsidTr="009A6F88">
        <w:trPr>
          <w:trHeight w:val="82"/>
        </w:trPr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(4)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(5)</w:t>
            </w:r>
          </w:p>
        </w:tc>
      </w:tr>
      <w:tr w:rsidR="005A5AD1" w:rsidRPr="00132B71" w:rsidTr="009A6F88">
        <w:trPr>
          <w:trHeight w:val="458"/>
        </w:trPr>
        <w:tc>
          <w:tcPr>
            <w:tcW w:w="4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8"/>
                <w:szCs w:val="8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8"/>
                <w:szCs w:val="8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Golkar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4"/>
                <w:szCs w:val="14"/>
                <w:lang w:eastAsia="en-A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4"/>
                <w:szCs w:val="14"/>
                <w:lang w:eastAsia="en-A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4"/>
                <w:szCs w:val="14"/>
                <w:lang w:eastAsia="en-A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4"/>
                <w:szCs w:val="14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Demokrat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Gerindra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4.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Nasdem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PDi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6.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PHN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7.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PAN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val="id-ID" w:eastAsia="en-AU"/>
              </w:rPr>
              <w:t>8</w:t>
            </w: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Fraksi PKS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FB6E80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0"/>
        </w:trPr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Jumlah/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FB6E80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FB6E80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283"/>
        <w:gridCol w:w="5103"/>
      </w:tblGrid>
      <w:tr w:rsidR="005A5AD1" w:rsidRPr="00132B71" w:rsidTr="009A6F88">
        <w:tc>
          <w:tcPr>
            <w:tcW w:w="967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</w:tbl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i/>
          <w:sz w:val="12"/>
          <w:szCs w:val="12"/>
          <w:lang w:val="id-ID"/>
        </w:rPr>
      </w:pP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proofErr w:type="spellStart"/>
            <w:r w:rsidRPr="00485ABC">
              <w:rPr>
                <w:rFonts w:ascii="Calibri" w:hAnsi="Calibri" w:cs="Calibri"/>
                <w:b/>
              </w:rPr>
              <w:lastRenderedPageBreak/>
              <w:t>Tabel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</w:tcPr>
          <w:p w:rsidR="005A5AD1" w:rsidRPr="00485ABC" w:rsidRDefault="005A5AD1" w:rsidP="005A5AD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567" w:hanging="567"/>
              <w:rPr>
                <w:rFonts w:cs="Calibri"/>
                <w:b/>
                <w:sz w:val="20"/>
              </w:rPr>
            </w:pPr>
            <w:r w:rsidRPr="00485ABC">
              <w:rPr>
                <w:rFonts w:cs="Calibri"/>
                <w:b/>
                <w:sz w:val="20"/>
                <w:lang w:val="id-ID"/>
              </w:rPr>
              <w:t>Banyaknya Anggota DPRD Menurut Pendidikan dan Jenis Kelamin di Kota Binjai,</w:t>
            </w:r>
            <w:r>
              <w:rPr>
                <w:rFonts w:cs="Calibri"/>
                <w:b/>
                <w:sz w:val="20"/>
              </w:rPr>
              <w:t xml:space="preserve"> 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  <w:lang w:val="id-ID"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Parliament Members by Education and Sex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485ABC">
              <w:rPr>
                <w:rFonts w:ascii="Calibri" w:hAnsi="Calibri" w:cs="Calibri"/>
                <w:b/>
                <w:i/>
              </w:rPr>
              <w:t xml:space="preserve">in </w:t>
            </w:r>
            <w:proofErr w:type="spellStart"/>
            <w:r w:rsidRPr="00485ABC"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 w:rsidRPr="00485ABC">
              <w:rPr>
                <w:rFonts w:ascii="Calibri" w:hAnsi="Calibri" w:cs="Calibri"/>
                <w:b/>
                <w:i/>
              </w:rPr>
              <w:t xml:space="preserve"> Municipality, </w:t>
            </w:r>
            <w:r>
              <w:rPr>
                <w:rFonts w:ascii="Calibri" w:hAnsi="Calibri" w:cs="Calibri"/>
                <w:b/>
                <w:i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670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  <w:sz w:val="16"/>
          <w:szCs w:val="16"/>
        </w:rPr>
      </w:pPr>
    </w:p>
    <w:tbl>
      <w:tblPr>
        <w:tblW w:w="6334" w:type="dxa"/>
        <w:tblInd w:w="93" w:type="dxa"/>
        <w:tblLook w:val="04A0" w:firstRow="1" w:lastRow="0" w:firstColumn="1" w:lastColumn="0" w:noHBand="0" w:noVBand="1"/>
      </w:tblPr>
      <w:tblGrid>
        <w:gridCol w:w="2283"/>
        <w:gridCol w:w="1300"/>
        <w:gridCol w:w="1300"/>
        <w:gridCol w:w="1451"/>
      </w:tblGrid>
      <w:tr w:rsidR="005A5AD1" w:rsidRPr="00132B71" w:rsidTr="009A6F88">
        <w:trPr>
          <w:trHeight w:val="345"/>
        </w:trPr>
        <w:tc>
          <w:tcPr>
            <w:tcW w:w="2283" w:type="dxa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Pendidikan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id-ID" w:eastAsia="en-AU"/>
              </w:rPr>
              <w:t>Educatian</w:t>
            </w:r>
          </w:p>
        </w:tc>
        <w:tc>
          <w:tcPr>
            <w:tcW w:w="4051" w:type="dxa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Jenis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Kelamin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/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Sex</w:t>
            </w:r>
          </w:p>
        </w:tc>
      </w:tr>
      <w:tr w:rsidR="005A5AD1" w:rsidRPr="00132B71" w:rsidTr="009A6F88">
        <w:trPr>
          <w:trHeight w:val="512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Laki-Laki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Perempuan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Female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Jumlah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Total</w:t>
            </w:r>
          </w:p>
        </w:tc>
      </w:tr>
      <w:tr w:rsidR="005A5AD1" w:rsidRPr="00132B71" w:rsidTr="009A6F88">
        <w:trPr>
          <w:trHeight w:val="64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(4)</w:t>
            </w:r>
          </w:p>
        </w:tc>
      </w:tr>
      <w:tr w:rsidR="005A5AD1" w:rsidRPr="00132B71" w:rsidTr="009A6F88">
        <w:trPr>
          <w:trHeight w:val="254"/>
        </w:trPr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</w:tcPr>
          <w:p w:rsidR="005A5AD1" w:rsidRPr="00132B71" w:rsidRDefault="005A5AD1" w:rsidP="009A6F88">
            <w:pPr>
              <w:ind w:right="507" w:firstLine="34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noWrap/>
            <w:vAlign w:val="center"/>
          </w:tcPr>
          <w:p w:rsidR="005A5AD1" w:rsidRPr="00132B71" w:rsidRDefault="005A5AD1" w:rsidP="009A6F88">
            <w:pPr>
              <w:ind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&lt; SLTA</w:t>
            </w: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 w:firstLine="34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SLTA</w:t>
            </w:r>
          </w:p>
        </w:tc>
        <w:tc>
          <w:tcPr>
            <w:tcW w:w="1300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D1 – D3</w:t>
            </w: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noWrap/>
            <w:vAlign w:val="center"/>
          </w:tcPr>
          <w:p w:rsidR="005A5AD1" w:rsidRPr="00FB6E80" w:rsidRDefault="005A5AD1" w:rsidP="009A6F88">
            <w:pPr>
              <w:ind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S1</w:t>
            </w:r>
          </w:p>
        </w:tc>
        <w:tc>
          <w:tcPr>
            <w:tcW w:w="1300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noWrap/>
            <w:vAlign w:val="center"/>
          </w:tcPr>
          <w:p w:rsidR="005A5AD1" w:rsidRPr="00132B71" w:rsidRDefault="005A5AD1" w:rsidP="009A6F88">
            <w:pPr>
              <w:ind w:leftChars="-6" w:left="1" w:right="507" w:hangingChars="8" w:hanging="13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S2 – S3</w:t>
            </w:r>
          </w:p>
        </w:tc>
        <w:tc>
          <w:tcPr>
            <w:tcW w:w="1300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noWrap/>
            <w:vAlign w:val="center"/>
          </w:tcPr>
          <w:p w:rsidR="005A5AD1" w:rsidRPr="00132B71" w:rsidRDefault="005A5AD1" w:rsidP="009A6F88">
            <w:pPr>
              <w:ind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66"/>
        </w:trPr>
        <w:tc>
          <w:tcPr>
            <w:tcW w:w="2283" w:type="dxa"/>
            <w:vAlign w:val="center"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S3</w:t>
            </w: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 w:firstLineChars="21" w:firstLine="34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noWrap/>
            <w:vAlign w:val="center"/>
          </w:tcPr>
          <w:p w:rsidR="005A5AD1" w:rsidRPr="00FB6E80" w:rsidRDefault="005A5AD1" w:rsidP="009A6F88">
            <w:pPr>
              <w:ind w:right="50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0"/>
        </w:trPr>
        <w:tc>
          <w:tcPr>
            <w:tcW w:w="228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Jumlah/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spacing w:before="120" w:after="120"/>
              <w:ind w:right="507" w:firstLine="1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spacing w:before="120" w:after="120"/>
              <w:ind w:right="507" w:firstLine="1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FB6E80" w:rsidRDefault="005A5AD1" w:rsidP="009A6F88">
            <w:pPr>
              <w:spacing w:before="120" w:after="120"/>
              <w:ind w:right="507" w:firstLine="1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283"/>
        <w:gridCol w:w="5103"/>
      </w:tblGrid>
      <w:tr w:rsidR="005A5AD1" w:rsidRPr="00132B71" w:rsidTr="009A6F88">
        <w:tc>
          <w:tcPr>
            <w:tcW w:w="967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</w:tbl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Default="005A5AD1" w:rsidP="005A5AD1">
      <w:pPr>
        <w:spacing w:before="120"/>
        <w:rPr>
          <w:rFonts w:ascii="Calibri" w:hAnsi="Calibri" w:cs="Calibri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</w:rPr>
      </w:pPr>
    </w:p>
    <w:tbl>
      <w:tblPr>
        <w:tblW w:w="6521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r w:rsidRPr="00485ABC">
              <w:rPr>
                <w:rFonts w:ascii="Calibri" w:hAnsi="Calibri" w:cs="Calibri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b/>
              </w:rPr>
              <w:t>Tabel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</w:tcPr>
          <w:p w:rsidR="005A5AD1" w:rsidRPr="00485ABC" w:rsidRDefault="005A5AD1" w:rsidP="005A5AD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567" w:hanging="567"/>
              <w:rPr>
                <w:rFonts w:cs="Calibri"/>
                <w:b/>
                <w:sz w:val="20"/>
              </w:rPr>
            </w:pPr>
            <w:r w:rsidRPr="00485ABC">
              <w:rPr>
                <w:rFonts w:cs="Calibri"/>
                <w:b/>
                <w:sz w:val="20"/>
                <w:lang w:val="id-ID"/>
              </w:rPr>
              <w:t xml:space="preserve">Banyaknya Anggota DPRD Menurut </w:t>
            </w:r>
            <w:proofErr w:type="spellStart"/>
            <w:r w:rsidRPr="00485ABC">
              <w:rPr>
                <w:rFonts w:cs="Calibri"/>
                <w:b/>
                <w:sz w:val="20"/>
              </w:rPr>
              <w:t>Kelompok</w:t>
            </w:r>
            <w:proofErr w:type="spellEnd"/>
            <w:r w:rsidRPr="00485ABC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485ABC">
              <w:rPr>
                <w:rFonts w:cs="Calibri"/>
                <w:b/>
                <w:sz w:val="20"/>
              </w:rPr>
              <w:t>Umur</w:t>
            </w:r>
            <w:proofErr w:type="spellEnd"/>
            <w:r w:rsidRPr="00485ABC">
              <w:rPr>
                <w:rFonts w:cs="Calibri"/>
                <w:b/>
                <w:sz w:val="20"/>
                <w:lang w:val="id-ID"/>
              </w:rPr>
              <w:t xml:space="preserve"> dan Jenis Kelamin di Kota Binjai,</w:t>
            </w:r>
            <w:r>
              <w:rPr>
                <w:rFonts w:cs="Calibri"/>
                <w:b/>
                <w:sz w:val="20"/>
              </w:rPr>
              <w:t xml:space="preserve"> 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  <w:lang w:val="id-ID"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 xml:space="preserve">Parliament Members by </w:t>
            </w:r>
            <w:r w:rsidRPr="00485ABC">
              <w:rPr>
                <w:rFonts w:ascii="Calibri" w:hAnsi="Calibri" w:cs="Calibri"/>
                <w:b/>
                <w:i/>
              </w:rPr>
              <w:t xml:space="preserve">Age </w:t>
            </w:r>
            <w:proofErr w:type="gramStart"/>
            <w:r w:rsidRPr="00485ABC">
              <w:rPr>
                <w:rFonts w:ascii="Calibri" w:hAnsi="Calibri" w:cs="Calibri"/>
                <w:b/>
                <w:i/>
              </w:rPr>
              <w:t xml:space="preserve">Groups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 xml:space="preserve"> and</w:t>
            </w:r>
            <w:proofErr w:type="gramEnd"/>
            <w:r w:rsidRPr="00485ABC">
              <w:rPr>
                <w:rFonts w:ascii="Calibri" w:hAnsi="Calibri" w:cs="Calibri"/>
                <w:b/>
                <w:i/>
                <w:lang w:val="id-ID"/>
              </w:rPr>
              <w:t xml:space="preserve"> Sex</w:t>
            </w:r>
            <w:r>
              <w:rPr>
                <w:rFonts w:ascii="Calibri" w:hAnsi="Calibri" w:cs="Calibri"/>
                <w:b/>
                <w:i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Municipality, 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812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4707FC" w:rsidRDefault="005A5AD1" w:rsidP="005A5AD1">
      <w:pPr>
        <w:rPr>
          <w:vanish/>
          <w:sz w:val="2"/>
          <w:szCs w:val="2"/>
        </w:rPr>
      </w:pPr>
    </w:p>
    <w:p w:rsidR="005A5AD1" w:rsidRPr="00EC216E" w:rsidRDefault="005A5AD1" w:rsidP="005A5AD1">
      <w:pPr>
        <w:rPr>
          <w:rFonts w:ascii="Calibri" w:hAnsi="Calibri" w:cs="Calibri"/>
          <w:sz w:val="12"/>
        </w:rPr>
      </w:pPr>
    </w:p>
    <w:tbl>
      <w:tblPr>
        <w:tblpPr w:leftFromText="180" w:rightFromText="180" w:vertAnchor="text" w:horzAnchor="margin" w:tblpY="-72"/>
        <w:tblW w:w="6658" w:type="dxa"/>
        <w:tblLook w:val="04A0" w:firstRow="1" w:lastRow="0" w:firstColumn="1" w:lastColumn="0" w:noHBand="0" w:noVBand="1"/>
      </w:tblPr>
      <w:tblGrid>
        <w:gridCol w:w="2400"/>
        <w:gridCol w:w="1366"/>
        <w:gridCol w:w="1366"/>
        <w:gridCol w:w="1526"/>
      </w:tblGrid>
      <w:tr w:rsidR="005A5AD1" w:rsidRPr="00132B71" w:rsidTr="009A6F88">
        <w:trPr>
          <w:trHeight w:val="342"/>
        </w:trPr>
        <w:tc>
          <w:tcPr>
            <w:tcW w:w="2400" w:type="dxa"/>
            <w:vMerge w:val="restar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Kelompok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Umur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Age Group</w:t>
            </w:r>
          </w:p>
        </w:tc>
        <w:tc>
          <w:tcPr>
            <w:tcW w:w="4258" w:type="dxa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Jenis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Kelamin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/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Sex</w:t>
            </w:r>
          </w:p>
        </w:tc>
      </w:tr>
      <w:tr w:rsidR="005A5AD1" w:rsidRPr="00132B71" w:rsidTr="009A6F88">
        <w:trPr>
          <w:trHeight w:val="507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Laki-Laki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Male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Perempuan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Female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Jumlah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Total</w:t>
            </w:r>
          </w:p>
        </w:tc>
      </w:tr>
      <w:tr w:rsidR="005A5AD1" w:rsidRPr="00132B71" w:rsidTr="009A6F88">
        <w:trPr>
          <w:trHeight w:val="179"/>
        </w:trPr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(4)</w:t>
            </w:r>
          </w:p>
        </w:tc>
      </w:tr>
      <w:tr w:rsidR="005A5AD1" w:rsidRPr="00132B71" w:rsidTr="009A6F88">
        <w:trPr>
          <w:trHeight w:val="236"/>
        </w:trPr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noWrap/>
            <w:vAlign w:val="center"/>
          </w:tcPr>
          <w:p w:rsidR="005A5AD1" w:rsidRPr="00132B71" w:rsidRDefault="005A5AD1" w:rsidP="009A6F88">
            <w:pPr>
              <w:tabs>
                <w:tab w:val="left" w:pos="0"/>
              </w:tabs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432"/>
        </w:trPr>
        <w:tc>
          <w:tcPr>
            <w:tcW w:w="2400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21 - 35</w:t>
            </w:r>
          </w:p>
        </w:tc>
        <w:tc>
          <w:tcPr>
            <w:tcW w:w="1366" w:type="dxa"/>
            <w:noWrap/>
            <w:vAlign w:val="center"/>
          </w:tcPr>
          <w:p w:rsidR="005A5AD1" w:rsidRPr="00132B71" w:rsidRDefault="005A5AD1" w:rsidP="009A6F88">
            <w:pPr>
              <w:tabs>
                <w:tab w:val="left" w:pos="0"/>
              </w:tabs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26" w:type="dxa"/>
            <w:noWrap/>
            <w:vAlign w:val="center"/>
          </w:tcPr>
          <w:p w:rsidR="005A5AD1" w:rsidRPr="00132B71" w:rsidRDefault="005A5AD1" w:rsidP="009A6F88">
            <w:pPr>
              <w:ind w:right="51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432"/>
        </w:trPr>
        <w:tc>
          <w:tcPr>
            <w:tcW w:w="2400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36 - 49</w:t>
            </w:r>
          </w:p>
        </w:tc>
        <w:tc>
          <w:tcPr>
            <w:tcW w:w="1366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26" w:type="dxa"/>
            <w:noWrap/>
            <w:vAlign w:val="center"/>
          </w:tcPr>
          <w:p w:rsidR="005A5AD1" w:rsidRPr="00132B71" w:rsidRDefault="005A5AD1" w:rsidP="009A6F88">
            <w:pPr>
              <w:ind w:right="51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432"/>
        </w:trPr>
        <w:tc>
          <w:tcPr>
            <w:tcW w:w="2400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50 - 59</w:t>
            </w:r>
          </w:p>
        </w:tc>
        <w:tc>
          <w:tcPr>
            <w:tcW w:w="1366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26" w:type="dxa"/>
            <w:noWrap/>
            <w:vAlign w:val="center"/>
          </w:tcPr>
          <w:p w:rsidR="005A5AD1" w:rsidRPr="00132B71" w:rsidRDefault="005A5AD1" w:rsidP="009A6F88">
            <w:pPr>
              <w:ind w:right="51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432"/>
        </w:trPr>
        <w:tc>
          <w:tcPr>
            <w:tcW w:w="2400" w:type="dxa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60+</w:t>
            </w:r>
          </w:p>
        </w:tc>
        <w:tc>
          <w:tcPr>
            <w:tcW w:w="1366" w:type="dxa"/>
            <w:noWrap/>
            <w:vAlign w:val="center"/>
          </w:tcPr>
          <w:p w:rsidR="005A5AD1" w:rsidRPr="00132B71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noWrap/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26" w:type="dxa"/>
            <w:noWrap/>
            <w:vAlign w:val="center"/>
          </w:tcPr>
          <w:p w:rsidR="005A5AD1" w:rsidRPr="00132B71" w:rsidRDefault="005A5AD1" w:rsidP="009A6F88">
            <w:pPr>
              <w:ind w:right="51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7"/>
        </w:trPr>
        <w:tc>
          <w:tcPr>
            <w:tcW w:w="24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 xml:space="preserve">    Jumlah</w:t>
            </w: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FB6E80" w:rsidRDefault="005A5AD1" w:rsidP="009A6F88">
            <w:pPr>
              <w:ind w:right="50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FB6E80" w:rsidRDefault="005A5AD1" w:rsidP="009A6F88">
            <w:pPr>
              <w:ind w:right="51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132B71" w:rsidRDefault="005A5AD1" w:rsidP="005A5AD1">
      <w:pPr>
        <w:ind w:hanging="86"/>
        <w:rPr>
          <w:rFonts w:ascii="Calibri" w:hAnsi="Calibri" w:cs="Calibri"/>
          <w:lang w:val="id-ID"/>
        </w:rPr>
      </w:pPr>
      <w:proofErr w:type="spellStart"/>
      <w:r w:rsidRPr="00132B71">
        <w:rPr>
          <w:rFonts w:ascii="Calibri" w:hAnsi="Calibri" w:cs="Calibri"/>
          <w:sz w:val="12"/>
          <w:szCs w:val="12"/>
        </w:rPr>
        <w:t>Sumber</w:t>
      </w:r>
      <w:proofErr w:type="spellEnd"/>
      <w:r w:rsidRPr="00132B71">
        <w:rPr>
          <w:rFonts w:ascii="Calibri" w:hAnsi="Calibri" w:cs="Calibri"/>
          <w:sz w:val="12"/>
          <w:szCs w:val="12"/>
        </w:rPr>
        <w:t xml:space="preserve">/Source    </w:t>
      </w:r>
      <w:proofErr w:type="gramStart"/>
      <w:r w:rsidRPr="00132B71">
        <w:rPr>
          <w:rFonts w:ascii="Calibri" w:hAnsi="Calibri" w:cs="Calibri"/>
          <w:sz w:val="12"/>
          <w:szCs w:val="12"/>
        </w:rPr>
        <w:t xml:space="preserve">  :</w:t>
      </w:r>
      <w:proofErr w:type="gramEnd"/>
      <w:r w:rsidRPr="00132B71">
        <w:rPr>
          <w:rFonts w:ascii="Calibri" w:hAnsi="Calibri" w:cs="Calibri"/>
          <w:sz w:val="12"/>
          <w:szCs w:val="12"/>
        </w:rPr>
        <w:t xml:space="preserve">    </w:t>
      </w:r>
      <w:r w:rsidRPr="00132B71">
        <w:rPr>
          <w:rFonts w:ascii="Calibri" w:hAnsi="Calibri" w:cs="Calibri"/>
          <w:sz w:val="12"/>
          <w:szCs w:val="12"/>
          <w:lang w:val="id-ID"/>
        </w:rPr>
        <w:t>Sekretariat DPRD Kota Binjai/</w:t>
      </w:r>
      <w:r w:rsidRPr="00132B71">
        <w:rPr>
          <w:rFonts w:ascii="Calibri" w:hAnsi="Calibri" w:cs="Calibri"/>
          <w:i/>
          <w:sz w:val="12"/>
          <w:szCs w:val="12"/>
          <w:lang w:val="id-ID"/>
        </w:rPr>
        <w:t>House of Respresentatives of Binjai Municipality</w:t>
      </w:r>
    </w:p>
    <w:p w:rsidR="005A5AD1" w:rsidRPr="00132B7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tabs>
          <w:tab w:val="left" w:pos="1535"/>
        </w:tabs>
        <w:spacing w:before="120"/>
        <w:rPr>
          <w:rFonts w:ascii="Calibri" w:hAnsi="Calibri" w:cs="Calibri"/>
          <w:sz w:val="12"/>
          <w:szCs w:val="12"/>
          <w:lang w:val="id-ID"/>
        </w:rPr>
      </w:pPr>
      <w:r w:rsidRPr="00132B71">
        <w:rPr>
          <w:rFonts w:ascii="Calibri" w:hAnsi="Calibri" w:cs="Calibri"/>
          <w:lang w:val="id-ID"/>
        </w:rPr>
        <w:lastRenderedPageBreak/>
        <w:tab/>
      </w:r>
    </w:p>
    <w:tbl>
      <w:tblPr>
        <w:tblW w:w="6521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r w:rsidRPr="00485ABC">
              <w:rPr>
                <w:rFonts w:ascii="Calibri" w:hAnsi="Calibri" w:cs="Calibri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b/>
              </w:rPr>
              <w:t>Tabel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</w:tcPr>
          <w:p w:rsidR="005A5AD1" w:rsidRPr="00485ABC" w:rsidRDefault="005A5AD1" w:rsidP="005A5AD1">
            <w:pPr>
              <w:framePr w:hSpace="180" w:wrap="around" w:vAnchor="text" w:hAnchor="margin" w:y="1395"/>
              <w:numPr>
                <w:ilvl w:val="2"/>
                <w:numId w:val="1"/>
              </w:numPr>
              <w:ind w:left="567" w:hanging="567"/>
              <w:rPr>
                <w:rFonts w:ascii="Calibri" w:hAnsi="Calibri" w:cs="Calibri"/>
                <w:b/>
              </w:rPr>
            </w:pPr>
            <w:r w:rsidRPr="00485ABC">
              <w:rPr>
                <w:rFonts w:ascii="Calibri" w:hAnsi="Calibri" w:cs="Calibri"/>
                <w:b/>
                <w:lang w:val="id-ID"/>
              </w:rPr>
              <w:t>Banyaknya Kegiatan DPRD  Kota Binjai,</w:t>
            </w:r>
            <w:r w:rsidRPr="00485ABC">
              <w:rPr>
                <w:rFonts w:ascii="Calibri" w:hAnsi="Calibri" w:cs="Calibri"/>
                <w:b/>
              </w:rPr>
              <w:t xml:space="preserve"> 2014</w:t>
            </w:r>
            <w:r w:rsidRPr="00485ABC">
              <w:rPr>
                <w:rFonts w:ascii="Calibri" w:hAnsi="Calibri" w:cs="Calibri"/>
                <w:b/>
                <w:lang w:val="id-ID"/>
              </w:rPr>
              <w:t>–</w:t>
            </w:r>
            <w:r>
              <w:rPr>
                <w:rFonts w:ascii="Calibri" w:hAnsi="Calibri" w:cs="Calibri"/>
                <w:b/>
                <w:lang w:val="id-ID"/>
              </w:rPr>
              <w:t>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Activities of Parliament by Kind of Activity</w:t>
            </w:r>
            <w:r w:rsidRPr="00485ABC">
              <w:rPr>
                <w:rFonts w:ascii="Calibri" w:hAnsi="Calibri" w:cs="Calibri"/>
                <w:b/>
                <w:i/>
              </w:rPr>
              <w:t xml:space="preserve">in </w:t>
            </w:r>
            <w:proofErr w:type="spellStart"/>
            <w:r w:rsidRPr="00485ABC"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 w:rsidRPr="00485ABC">
              <w:rPr>
                <w:rFonts w:ascii="Calibri" w:hAnsi="Calibri" w:cs="Calibri"/>
                <w:b/>
                <w:i/>
              </w:rPr>
              <w:t xml:space="preserve"> Municipality, 2014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–</w:t>
            </w:r>
            <w:r>
              <w:rPr>
                <w:rFonts w:ascii="Calibri" w:hAnsi="Calibri" w:cs="Calibri"/>
                <w:b/>
                <w:i/>
                <w:lang w:val="id-ID"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812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  <w:sz w:val="16"/>
          <w:szCs w:val="16"/>
        </w:rPr>
      </w:pPr>
    </w:p>
    <w:tbl>
      <w:tblPr>
        <w:tblW w:w="6530" w:type="dxa"/>
        <w:tblInd w:w="93" w:type="dxa"/>
        <w:tblLook w:val="04A0" w:firstRow="1" w:lastRow="0" w:firstColumn="1" w:lastColumn="0" w:noHBand="0" w:noVBand="1"/>
      </w:tblPr>
      <w:tblGrid>
        <w:gridCol w:w="419"/>
        <w:gridCol w:w="2022"/>
        <w:gridCol w:w="851"/>
        <w:gridCol w:w="850"/>
        <w:gridCol w:w="701"/>
        <w:gridCol w:w="836"/>
        <w:gridCol w:w="851"/>
      </w:tblGrid>
      <w:tr w:rsidR="005A5AD1" w:rsidRPr="00132B71" w:rsidTr="009A6F88">
        <w:trPr>
          <w:trHeight w:val="20"/>
        </w:trPr>
        <w:tc>
          <w:tcPr>
            <w:tcW w:w="2441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Keputusan</w:t>
            </w:r>
          </w:p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Decree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2016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2017</w:t>
            </w:r>
          </w:p>
        </w:tc>
        <w:tc>
          <w:tcPr>
            <w:tcW w:w="701" w:type="dxa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2018</w:t>
            </w:r>
          </w:p>
        </w:tc>
        <w:tc>
          <w:tcPr>
            <w:tcW w:w="83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A5AD1" w:rsidRPr="00400AB7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2020</w:t>
            </w:r>
          </w:p>
        </w:tc>
      </w:tr>
      <w:tr w:rsidR="005A5AD1" w:rsidRPr="00132B71" w:rsidTr="009A6F88">
        <w:trPr>
          <w:trHeight w:val="20"/>
        </w:trPr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(4)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(5)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(6)</w:t>
            </w: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1.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Sidang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Istimewa </w:t>
            </w:r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Special Session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Sidang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Paripurna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Plenary session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</w:t>
            </w: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Sidang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Khusus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Special Session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4.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Komisi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Gabungan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Joint Commission Meeting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Panitia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Anggaran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Meetings of the Budget Committee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6.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Panitia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Musyawarah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Meeting of the Deliberative Committee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7.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Komisi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A</w:t>
            </w:r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Commission Meeting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8.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Komisi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B</w:t>
            </w:r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Commission Meeting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9.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Komisi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C</w:t>
            </w:r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Commission Meeting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258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10.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Rutin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Komisi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Commission Routine Meetings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410"/>
                <w:tab w:val="left" w:pos="447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410"/>
                <w:tab w:val="left" w:pos="447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tabs>
                <w:tab w:val="left" w:pos="410"/>
                <w:tab w:val="left" w:pos="447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11.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Rapat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Fraksi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Faction Meeting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410"/>
                <w:tab w:val="left" w:pos="447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410"/>
                <w:tab w:val="left" w:pos="447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tabs>
                <w:tab w:val="left" w:pos="410"/>
                <w:tab w:val="left" w:pos="447"/>
              </w:tabs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5AD1" w:rsidRPr="00132B71" w:rsidRDefault="005A5AD1" w:rsidP="009A6F88">
            <w:pPr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12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Kegiatan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Lainnya</w:t>
            </w:r>
            <w:proofErr w:type="spellEnd"/>
          </w:p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Other Activities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17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tabs>
                <w:tab w:val="left" w:pos="410"/>
              </w:tabs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tabs>
                <w:tab w:val="left" w:pos="410"/>
              </w:tabs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tabs>
                <w:tab w:val="left" w:pos="410"/>
              </w:tabs>
              <w:spacing w:line="300" w:lineRule="auto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"/>
        </w:trPr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Jumlah/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ind w:right="17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288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6629" w:type="dxa"/>
        <w:tblLook w:val="04A0" w:firstRow="1" w:lastRow="0" w:firstColumn="1" w:lastColumn="0" w:noHBand="0" w:noVBand="1"/>
      </w:tblPr>
      <w:tblGrid>
        <w:gridCol w:w="709"/>
        <w:gridCol w:w="258"/>
        <w:gridCol w:w="283"/>
        <w:gridCol w:w="5103"/>
        <w:gridCol w:w="276"/>
      </w:tblGrid>
      <w:tr w:rsidR="005A5AD1" w:rsidRPr="00132B71" w:rsidTr="009A6F88">
        <w:trPr>
          <w:gridAfter w:val="1"/>
          <w:wAfter w:w="276" w:type="dxa"/>
        </w:trPr>
        <w:tc>
          <w:tcPr>
            <w:tcW w:w="967" w:type="dxa"/>
            <w:gridSpan w:val="2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  <w:tr w:rsidR="005A5AD1" w:rsidRPr="00132B71" w:rsidTr="009A6F88">
        <w:trPr>
          <w:gridAfter w:val="1"/>
          <w:wAfter w:w="276" w:type="dxa"/>
        </w:trPr>
        <w:tc>
          <w:tcPr>
            <w:tcW w:w="967" w:type="dxa"/>
            <w:gridSpan w:val="2"/>
            <w:shd w:val="clear" w:color="auto" w:fill="auto"/>
          </w:tcPr>
          <w:p w:rsidR="005A5AD1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</w:p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  <w:lang w:val="id-ID"/>
              </w:rPr>
            </w:pPr>
          </w:p>
        </w:tc>
      </w:tr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proofErr w:type="spellStart"/>
            <w:r w:rsidRPr="00485ABC">
              <w:rPr>
                <w:rFonts w:ascii="Calibri" w:hAnsi="Calibri" w:cs="Calibri"/>
                <w:b/>
              </w:rPr>
              <w:lastRenderedPageBreak/>
              <w:t>Tabel</w:t>
            </w:r>
            <w:proofErr w:type="spellEnd"/>
          </w:p>
        </w:tc>
        <w:tc>
          <w:tcPr>
            <w:tcW w:w="5812" w:type="dxa"/>
            <w:gridSpan w:val="4"/>
            <w:vMerge w:val="restart"/>
            <w:shd w:val="clear" w:color="auto" w:fill="auto"/>
          </w:tcPr>
          <w:p w:rsidR="005A5AD1" w:rsidRPr="00485ABC" w:rsidRDefault="005A5AD1" w:rsidP="005A5AD1">
            <w:pPr>
              <w:framePr w:hSpace="180" w:wrap="around" w:vAnchor="text" w:hAnchor="margin" w:y="1395"/>
              <w:numPr>
                <w:ilvl w:val="2"/>
                <w:numId w:val="1"/>
              </w:numPr>
              <w:ind w:left="567" w:hanging="567"/>
              <w:rPr>
                <w:rFonts w:ascii="Calibri" w:hAnsi="Calibri" w:cs="Calibri"/>
                <w:b/>
              </w:rPr>
            </w:pPr>
            <w:r w:rsidRPr="00485ABC">
              <w:rPr>
                <w:rFonts w:ascii="Calibri" w:hAnsi="Calibri" w:cs="Calibri"/>
                <w:b/>
                <w:lang w:val="id-ID"/>
              </w:rPr>
              <w:t>Banyaknya Keputusan DPRD Menurut Jenis Keputusan di Kota Binjai,</w:t>
            </w:r>
            <w:r>
              <w:rPr>
                <w:rFonts w:ascii="Calibri" w:hAnsi="Calibri" w:cs="Calibri"/>
                <w:b/>
              </w:rPr>
              <w:t xml:space="preserve"> 2015</w:t>
            </w:r>
            <w:r w:rsidRPr="00485ABC">
              <w:rPr>
                <w:rFonts w:ascii="Calibri" w:hAnsi="Calibri" w:cs="Calibri"/>
                <w:b/>
                <w:lang w:val="id-ID"/>
              </w:rPr>
              <w:t>-</w:t>
            </w:r>
            <w:r>
              <w:rPr>
                <w:rFonts w:ascii="Calibri" w:hAnsi="Calibri" w:cs="Calibri"/>
                <w:b/>
                <w:lang w:val="id-ID"/>
              </w:rPr>
              <w:t>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Parliament Decrees</w:t>
            </w:r>
            <w:r>
              <w:rPr>
                <w:rFonts w:ascii="Calibri" w:hAnsi="Calibri" w:cs="Calibri"/>
                <w:b/>
                <w:i/>
              </w:rPr>
              <w:t xml:space="preserve"> by Kinds Decree in </w:t>
            </w:r>
            <w:proofErr w:type="spellStart"/>
            <w:r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Municipality, 2015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-</w:t>
            </w:r>
            <w:r>
              <w:rPr>
                <w:rFonts w:ascii="Calibri" w:hAnsi="Calibri" w:cs="Calibri"/>
                <w:b/>
                <w:i/>
                <w:lang w:val="id-ID"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812" w:type="dxa"/>
            <w:gridSpan w:val="4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  <w:lang w:val="id-ID"/>
        </w:rPr>
      </w:pPr>
    </w:p>
    <w:tbl>
      <w:tblPr>
        <w:tblW w:w="6410" w:type="dxa"/>
        <w:tblInd w:w="93" w:type="dxa"/>
        <w:tblLook w:val="04A0" w:firstRow="1" w:lastRow="0" w:firstColumn="1" w:lastColumn="0" w:noHBand="0" w:noVBand="1"/>
      </w:tblPr>
      <w:tblGrid>
        <w:gridCol w:w="2396"/>
        <w:gridCol w:w="835"/>
        <w:gridCol w:w="834"/>
        <w:gridCol w:w="690"/>
        <w:gridCol w:w="825"/>
        <w:gridCol w:w="830"/>
      </w:tblGrid>
      <w:tr w:rsidR="005A5AD1" w:rsidRPr="00132B71" w:rsidTr="009A6F88">
        <w:trPr>
          <w:trHeight w:val="590"/>
        </w:trPr>
        <w:tc>
          <w:tcPr>
            <w:tcW w:w="2396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Keputusan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Decree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2016</w:t>
            </w:r>
          </w:p>
        </w:tc>
        <w:tc>
          <w:tcPr>
            <w:tcW w:w="834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2017</w:t>
            </w:r>
          </w:p>
        </w:tc>
        <w:tc>
          <w:tcPr>
            <w:tcW w:w="690" w:type="dxa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2018</w:t>
            </w:r>
          </w:p>
        </w:tc>
        <w:tc>
          <w:tcPr>
            <w:tcW w:w="82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A5AD1" w:rsidRPr="00400AB7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830" w:type="dxa"/>
            <w:tcBorders>
              <w:top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2020</w:t>
            </w:r>
          </w:p>
        </w:tc>
      </w:tr>
      <w:tr w:rsidR="005A5AD1" w:rsidRPr="00132B71" w:rsidTr="009A6F88">
        <w:trPr>
          <w:trHeight w:val="181"/>
        </w:trPr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(4)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(5)</w:t>
            </w:r>
          </w:p>
        </w:tc>
        <w:tc>
          <w:tcPr>
            <w:tcW w:w="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(6)</w:t>
            </w:r>
          </w:p>
        </w:tc>
      </w:tr>
      <w:tr w:rsidR="005A5AD1" w:rsidRPr="00132B71" w:rsidTr="009A6F88">
        <w:trPr>
          <w:trHeight w:val="354"/>
        </w:trPr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before="240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Peraturan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Daerah </w:t>
            </w:r>
          </w:p>
          <w:p w:rsidR="005A5AD1" w:rsidRPr="00132B71" w:rsidRDefault="005A5AD1" w:rsidP="009A6F88">
            <w:pPr>
              <w:spacing w:after="240"/>
              <w:rPr>
                <w:rFonts w:ascii="Calibri" w:hAnsi="Calibri" w:cs="Calibri"/>
                <w:i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 xml:space="preserve">Local Regulation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spacing w:before="240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spacing w:before="240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AD1" w:rsidRPr="00132B71" w:rsidRDefault="005A5AD1" w:rsidP="009A6F88">
            <w:pPr>
              <w:spacing w:before="240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AD1" w:rsidRPr="00132B71" w:rsidRDefault="005A5AD1" w:rsidP="009A6F88">
            <w:pPr>
              <w:spacing w:before="240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spacing w:before="240"/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4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Surat Keputusan</w:t>
            </w:r>
          </w:p>
          <w:p w:rsidR="005A5AD1" w:rsidRPr="00132B71" w:rsidRDefault="005A5AD1" w:rsidP="009A6F88">
            <w:pPr>
              <w:spacing w:after="240"/>
              <w:rPr>
                <w:rFonts w:ascii="Calibri" w:hAnsi="Calibri" w:cs="Calibri"/>
                <w:i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Parliament Decree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4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Keputusan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Panitia</w:t>
            </w:r>
            <w:proofErr w:type="spellEnd"/>
          </w:p>
          <w:p w:rsidR="005A5AD1" w:rsidRPr="00132B71" w:rsidRDefault="005A5AD1" w:rsidP="009A6F88">
            <w:pPr>
              <w:spacing w:after="240"/>
              <w:rPr>
                <w:rFonts w:ascii="Calibri" w:hAnsi="Calibri" w:cs="Calibri"/>
                <w:i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Deliberation Committee Decree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4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Pendapat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Panitia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Anggaran</w:t>
            </w:r>
            <w:proofErr w:type="spellEnd"/>
          </w:p>
          <w:p w:rsidR="005A5AD1" w:rsidRPr="00132B71" w:rsidRDefault="005A5AD1" w:rsidP="009A6F88">
            <w:pPr>
              <w:spacing w:after="240"/>
              <w:rPr>
                <w:rFonts w:ascii="Calibri" w:hAnsi="Calibri" w:cs="Calibri"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i/>
                <w:sz w:val="16"/>
                <w:szCs w:val="16"/>
                <w:lang w:eastAsia="en-AU"/>
              </w:rPr>
              <w:t>Budget Committee Opinion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5AD1" w:rsidRPr="00132B71" w:rsidRDefault="005A5AD1" w:rsidP="009A6F88">
            <w:pPr>
              <w:ind w:right="22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54"/>
        </w:trPr>
        <w:tc>
          <w:tcPr>
            <w:tcW w:w="23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Jumlah/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spacing w:before="120" w:after="120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ID"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n-ID" w:eastAsia="en-AU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spacing w:before="120" w:after="120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ind w:right="227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283"/>
        <w:gridCol w:w="5103"/>
      </w:tblGrid>
      <w:tr w:rsidR="005A5AD1" w:rsidRPr="00132B71" w:rsidTr="009A6F88">
        <w:tc>
          <w:tcPr>
            <w:tcW w:w="967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</w:tbl>
    <w:p w:rsidR="005A5AD1" w:rsidRPr="00132B71" w:rsidRDefault="005A5AD1" w:rsidP="005A5AD1">
      <w:pPr>
        <w:spacing w:before="120"/>
        <w:rPr>
          <w:rFonts w:ascii="Calibri" w:hAnsi="Calibri" w:cs="Calibri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lang w:val="id-ID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rPr>
          <w:rFonts w:ascii="Calibri" w:hAnsi="Calibri" w:cs="Calibri"/>
        </w:rPr>
      </w:pPr>
    </w:p>
    <w:p w:rsidR="005A5AD1" w:rsidRPr="00132B71" w:rsidRDefault="005A5AD1" w:rsidP="005A5AD1">
      <w:pPr>
        <w:rPr>
          <w:rFonts w:ascii="Calibri" w:hAnsi="Calibri" w:cs="Calibri"/>
          <w:sz w:val="16"/>
          <w:szCs w:val="16"/>
        </w:rPr>
      </w:pPr>
    </w:p>
    <w:p w:rsidR="005A5AD1" w:rsidRPr="00132B71" w:rsidRDefault="005A5AD1" w:rsidP="005A5AD1">
      <w:pPr>
        <w:spacing w:before="120"/>
        <w:rPr>
          <w:rFonts w:ascii="Calibri" w:hAnsi="Calibri" w:cs="Calibri"/>
          <w:sz w:val="12"/>
          <w:szCs w:val="12"/>
        </w:rPr>
      </w:pPr>
    </w:p>
    <w:tbl>
      <w:tblPr>
        <w:tblW w:w="6521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proofErr w:type="spellStart"/>
            <w:r w:rsidRPr="00485ABC">
              <w:rPr>
                <w:rFonts w:ascii="Calibri" w:hAnsi="Calibri" w:cs="Calibri"/>
                <w:b/>
              </w:rPr>
              <w:lastRenderedPageBreak/>
              <w:t>Tabel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</w:tcPr>
          <w:p w:rsidR="005A5AD1" w:rsidRPr="00485ABC" w:rsidRDefault="005A5AD1" w:rsidP="005A5AD1">
            <w:pPr>
              <w:framePr w:hSpace="180" w:wrap="around" w:vAnchor="text" w:hAnchor="margin" w:y="1395"/>
              <w:numPr>
                <w:ilvl w:val="2"/>
                <w:numId w:val="1"/>
              </w:numPr>
              <w:ind w:left="567" w:hanging="567"/>
              <w:rPr>
                <w:rFonts w:ascii="Calibri" w:hAnsi="Calibri" w:cs="Calibri"/>
                <w:b/>
              </w:rPr>
            </w:pPr>
            <w:r w:rsidRPr="00485ABC">
              <w:rPr>
                <w:rFonts w:ascii="Calibri" w:hAnsi="Calibri" w:cs="Calibri"/>
                <w:b/>
                <w:lang w:val="id-ID"/>
              </w:rPr>
              <w:t>Banyaknya Peraturan Daerah Yang Diajukan, Disetujui DPRD dan Disahkan oleh Gubernur</w:t>
            </w:r>
            <w:r>
              <w:rPr>
                <w:rFonts w:ascii="Calibri" w:hAnsi="Calibri" w:cs="Calibri"/>
                <w:b/>
              </w:rPr>
              <w:t xml:space="preserve"> di Kota </w:t>
            </w:r>
            <w:proofErr w:type="spellStart"/>
            <w:r>
              <w:rPr>
                <w:rFonts w:ascii="Calibri" w:hAnsi="Calibri" w:cs="Calibri"/>
                <w:b/>
              </w:rPr>
              <w:t>Binjai</w:t>
            </w:r>
            <w:proofErr w:type="spellEnd"/>
            <w:r w:rsidRPr="00485ABC">
              <w:rPr>
                <w:rFonts w:ascii="Calibri" w:hAnsi="Calibri" w:cs="Calibri"/>
                <w:b/>
                <w:lang w:val="id-ID"/>
              </w:rPr>
              <w:t>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85ABC">
              <w:rPr>
                <w:rFonts w:ascii="Calibri" w:hAnsi="Calibri" w:cs="Calibri"/>
                <w:b/>
                <w:lang w:val="id-ID"/>
              </w:rPr>
              <w:t xml:space="preserve">2012 - </w:t>
            </w:r>
            <w:r>
              <w:rPr>
                <w:rFonts w:ascii="Calibri" w:hAnsi="Calibri" w:cs="Calibri"/>
                <w:b/>
              </w:rPr>
              <w:t>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  <w:lang w:val="id-ID"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Suggested Local Regulations, Agreed by Parliament and Legalized by Governor</w:t>
            </w:r>
            <w:r>
              <w:rPr>
                <w:rFonts w:ascii="Calibri" w:hAnsi="Calibri" w:cs="Calibri"/>
                <w:b/>
                <w:i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/>
                <w:i/>
              </w:rPr>
              <w:t>Binjai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Municipality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, 2012–</w:t>
            </w:r>
            <w:r>
              <w:rPr>
                <w:rFonts w:ascii="Calibri" w:hAnsi="Calibri" w:cs="Calibri"/>
                <w:b/>
                <w:i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812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  <w:lang w:val="id-ID"/>
        </w:rPr>
      </w:pPr>
    </w:p>
    <w:tbl>
      <w:tblPr>
        <w:tblW w:w="6411" w:type="dxa"/>
        <w:tblInd w:w="93" w:type="dxa"/>
        <w:tblLook w:val="04A0" w:firstRow="1" w:lastRow="0" w:firstColumn="1" w:lastColumn="0" w:noHBand="0" w:noVBand="1"/>
      </w:tblPr>
      <w:tblGrid>
        <w:gridCol w:w="1911"/>
        <w:gridCol w:w="1490"/>
        <w:gridCol w:w="1505"/>
        <w:gridCol w:w="1505"/>
      </w:tblGrid>
      <w:tr w:rsidR="005A5AD1" w:rsidRPr="00132B71" w:rsidTr="009A6F88">
        <w:trPr>
          <w:trHeight w:val="20"/>
        </w:trPr>
        <w:tc>
          <w:tcPr>
            <w:tcW w:w="1939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Tahun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Year</w:t>
            </w:r>
          </w:p>
        </w:tc>
        <w:tc>
          <w:tcPr>
            <w:tcW w:w="1490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Diajukan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Suggested</w:t>
            </w: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Disetujui DPRD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Agreed</w:t>
            </w:r>
          </w:p>
        </w:tc>
        <w:tc>
          <w:tcPr>
            <w:tcW w:w="1490" w:type="dxa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Disahkan Gubernur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Legalized</w:t>
            </w:r>
          </w:p>
        </w:tc>
      </w:tr>
      <w:tr w:rsidR="005A5AD1" w:rsidRPr="00132B71" w:rsidTr="009A6F88">
        <w:trPr>
          <w:trHeight w:val="20"/>
        </w:trPr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(4)</w:t>
            </w:r>
          </w:p>
        </w:tc>
      </w:tr>
      <w:tr w:rsidR="005A5AD1" w:rsidRPr="00132B71" w:rsidTr="009A6F88">
        <w:trPr>
          <w:trHeight w:val="20"/>
        </w:trPr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firstLineChars="400" w:firstLine="640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firstLineChars="400" w:firstLine="640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firstLineChars="400" w:firstLine="640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2012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AD1" w:rsidRPr="00132B71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2013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5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2014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2015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9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2016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6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C74088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val="id-ID" w:eastAsia="en-AU"/>
              </w:rPr>
              <w:t>201</w:t>
            </w: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C0628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CC0628">
              <w:rPr>
                <w:rFonts w:ascii="Calibri" w:hAnsi="Calibri" w:cs="Calibri"/>
                <w:sz w:val="16"/>
                <w:szCs w:val="16"/>
                <w:lang w:val="id-ID" w:eastAsia="en-AU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C062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CC0628">
              <w:rPr>
                <w:rFonts w:ascii="Calibri" w:hAnsi="Calibri" w:cs="Calibri"/>
                <w:sz w:val="16"/>
                <w:szCs w:val="16"/>
                <w:lang w:val="id-ID" w:eastAsia="en-A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CC062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CC0628">
              <w:rPr>
                <w:rFonts w:ascii="Calibri" w:hAnsi="Calibri" w:cs="Calibri"/>
                <w:sz w:val="16"/>
                <w:szCs w:val="16"/>
                <w:lang w:val="id-ID" w:eastAsia="en-AU"/>
              </w:rPr>
              <w:t>6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C74088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C0628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C062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CC062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C74088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2018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74088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7408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C7408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sz w:val="16"/>
                <w:szCs w:val="16"/>
                <w:lang w:eastAsia="en-AU"/>
              </w:rPr>
              <w:t>3</w:t>
            </w: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CC0628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C0628" w:rsidRDefault="005A5AD1" w:rsidP="009A6F88">
            <w:pPr>
              <w:ind w:right="567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CC062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CC0628" w:rsidRDefault="005A5AD1" w:rsidP="009A6F88">
            <w:pPr>
              <w:ind w:right="567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AU"/>
              </w:rPr>
              <w:t>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/>
              <w:jc w:val="right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567" w:firstLineChars="400" w:firstLine="643"/>
              <w:jc w:val="right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132B71" w:rsidRDefault="005A5AD1" w:rsidP="009A6F88">
            <w:pPr>
              <w:ind w:right="567" w:firstLineChars="400" w:firstLine="643"/>
              <w:jc w:val="right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Default="005A5AD1" w:rsidP="009A6F88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  <w:p w:rsidR="005A5AD1" w:rsidRDefault="005A5AD1" w:rsidP="009A6F88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AU"/>
              </w:rPr>
              <w:t>2020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Default="005A5AD1" w:rsidP="009A6F88">
            <w:pPr>
              <w:ind w:right="567"/>
              <w:jc w:val="right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Default="005A5AD1" w:rsidP="009A6F88">
            <w:pPr>
              <w:ind w:right="567" w:firstLineChars="400" w:firstLine="643"/>
              <w:jc w:val="right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Default="005A5AD1" w:rsidP="009A6F88">
            <w:pPr>
              <w:ind w:right="567" w:firstLineChars="400" w:firstLine="643"/>
              <w:jc w:val="right"/>
              <w:rPr>
                <w:rFonts w:ascii="Calibri" w:hAnsi="Calibri" w:cs="Calibri"/>
                <w:b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12"/>
        </w:trPr>
        <w:tc>
          <w:tcPr>
            <w:tcW w:w="19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454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right="454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ind w:right="454" w:firstLineChars="400" w:firstLine="640"/>
              <w:jc w:val="right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283"/>
        <w:gridCol w:w="5103"/>
      </w:tblGrid>
      <w:tr w:rsidR="005A5AD1" w:rsidRPr="00132B71" w:rsidTr="009A6F88">
        <w:tc>
          <w:tcPr>
            <w:tcW w:w="967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hanging="9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</w:tbl>
    <w:p w:rsidR="005A5AD1" w:rsidRPr="00132B71" w:rsidRDefault="005A5AD1" w:rsidP="005A5AD1">
      <w:pPr>
        <w:rPr>
          <w:rFonts w:ascii="Calibri" w:hAnsi="Calibri" w:cs="Calibri"/>
          <w:lang w:val="id-ID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  <w:bookmarkStart w:id="0" w:name="_GoBack"/>
      <w:bookmarkEnd w:id="0"/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p w:rsidR="005A5AD1" w:rsidRDefault="005A5AD1" w:rsidP="005A5AD1">
      <w:pPr>
        <w:rPr>
          <w:rFonts w:ascii="Calibri" w:hAnsi="Calibri" w:cs="Calibri"/>
        </w:rPr>
      </w:pPr>
    </w:p>
    <w:tbl>
      <w:tblPr>
        <w:tblW w:w="6521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5A5AD1" w:rsidRPr="00132B71" w:rsidTr="009A6F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</w:rPr>
            </w:pPr>
            <w:proofErr w:type="spellStart"/>
            <w:r w:rsidRPr="00485ABC">
              <w:rPr>
                <w:rFonts w:ascii="Calibri" w:hAnsi="Calibri" w:cs="Calibri"/>
                <w:b/>
              </w:rPr>
              <w:lastRenderedPageBreak/>
              <w:t>Tabel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</w:tcPr>
          <w:p w:rsidR="005A5AD1" w:rsidRPr="00485ABC" w:rsidRDefault="005A5AD1" w:rsidP="005A5AD1">
            <w:pPr>
              <w:framePr w:hSpace="180" w:wrap="around" w:vAnchor="text" w:hAnchor="margin" w:y="1395"/>
              <w:numPr>
                <w:ilvl w:val="2"/>
                <w:numId w:val="1"/>
              </w:numPr>
              <w:ind w:left="567" w:hanging="567"/>
              <w:rPr>
                <w:rFonts w:ascii="Calibri" w:hAnsi="Calibri" w:cs="Calibri"/>
                <w:b/>
              </w:rPr>
            </w:pPr>
            <w:r w:rsidRPr="00485ABC">
              <w:rPr>
                <w:rFonts w:ascii="Calibri" w:hAnsi="Calibri" w:cs="Calibri"/>
                <w:b/>
                <w:lang w:val="id-ID"/>
              </w:rPr>
              <w:t>Jumlah Anggota DPRD Menurut Partai Politik dan Jenis Kelamin di Kota Binjai</w:t>
            </w:r>
            <w:r w:rsidRPr="00485ABC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>2020</w:t>
            </w:r>
          </w:p>
          <w:p w:rsidR="005A5AD1" w:rsidRPr="00485ABC" w:rsidRDefault="005A5AD1" w:rsidP="009A6F88">
            <w:pPr>
              <w:ind w:left="567"/>
              <w:rPr>
                <w:rFonts w:ascii="Calibri" w:hAnsi="Calibri" w:cs="Calibri"/>
                <w:b/>
                <w:i/>
                <w:lang w:val="id-ID"/>
              </w:rPr>
            </w:pPr>
            <w:r w:rsidRPr="00485ABC">
              <w:rPr>
                <w:rFonts w:ascii="Calibri" w:hAnsi="Calibri" w:cs="Calibri"/>
                <w:b/>
                <w:i/>
              </w:rPr>
              <w:t xml:space="preserve">Number of </w:t>
            </w:r>
            <w:r w:rsidRPr="00485ABC">
              <w:rPr>
                <w:rFonts w:ascii="Calibri" w:hAnsi="Calibri" w:cs="Calibri"/>
                <w:b/>
                <w:i/>
                <w:lang w:val="id-ID"/>
              </w:rPr>
              <w:t>Members of The Reg</w:t>
            </w:r>
            <w:proofErr w:type="spellStart"/>
            <w:r w:rsidRPr="00485ABC">
              <w:rPr>
                <w:rFonts w:ascii="Calibri" w:hAnsi="Calibri" w:cs="Calibri"/>
                <w:b/>
                <w:i/>
              </w:rPr>
              <w:t>io</w:t>
            </w:r>
            <w:proofErr w:type="spellEnd"/>
            <w:r w:rsidRPr="00485ABC">
              <w:rPr>
                <w:rFonts w:ascii="Calibri" w:hAnsi="Calibri" w:cs="Calibri"/>
                <w:b/>
                <w:i/>
                <w:lang w:val="id-ID"/>
              </w:rPr>
              <w:t>nal House of Representatives by Political Parties and Sex in Binjai Municipality</w:t>
            </w:r>
            <w:r w:rsidRPr="00485ABC">
              <w:rPr>
                <w:rFonts w:ascii="Calibri" w:hAnsi="Calibri" w:cs="Calibri"/>
                <w:b/>
                <w:i/>
              </w:rPr>
              <w:t xml:space="preserve">, </w:t>
            </w:r>
            <w:r>
              <w:rPr>
                <w:rFonts w:ascii="Calibri" w:hAnsi="Calibri" w:cs="Calibri"/>
                <w:b/>
                <w:i/>
              </w:rPr>
              <w:t>2020</w:t>
            </w:r>
          </w:p>
        </w:tc>
      </w:tr>
      <w:tr w:rsidR="005A5AD1" w:rsidRPr="00132B71" w:rsidTr="009A6F88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5AD1" w:rsidRPr="00485ABC" w:rsidRDefault="005A5AD1" w:rsidP="009A6F88">
            <w:pPr>
              <w:rPr>
                <w:rFonts w:ascii="Calibri" w:hAnsi="Calibri" w:cs="Calibri"/>
                <w:b/>
                <w:i/>
              </w:rPr>
            </w:pPr>
            <w:r w:rsidRPr="00485ABC">
              <w:rPr>
                <w:rFonts w:ascii="Calibri" w:hAnsi="Calibri" w:cs="Calibri"/>
                <w:b/>
                <w:i/>
              </w:rPr>
              <w:t>Table</w:t>
            </w:r>
          </w:p>
        </w:tc>
        <w:tc>
          <w:tcPr>
            <w:tcW w:w="5812" w:type="dxa"/>
            <w:vMerge/>
            <w:shd w:val="clear" w:color="auto" w:fill="auto"/>
          </w:tcPr>
          <w:p w:rsidR="005A5AD1" w:rsidRPr="00485ABC" w:rsidRDefault="005A5AD1" w:rsidP="009A6F88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:rsidR="005A5AD1" w:rsidRPr="00132B71" w:rsidRDefault="005A5AD1" w:rsidP="005A5AD1">
      <w:pPr>
        <w:rPr>
          <w:rFonts w:ascii="Calibri" w:hAnsi="Calibri" w:cs="Calibri"/>
        </w:rPr>
      </w:pPr>
    </w:p>
    <w:tbl>
      <w:tblPr>
        <w:tblW w:w="6427" w:type="dxa"/>
        <w:tblInd w:w="93" w:type="dxa"/>
        <w:tblLook w:val="04A0" w:firstRow="1" w:lastRow="0" w:firstColumn="1" w:lastColumn="0" w:noHBand="0" w:noVBand="1"/>
      </w:tblPr>
      <w:tblGrid>
        <w:gridCol w:w="409"/>
        <w:gridCol w:w="1874"/>
        <w:gridCol w:w="1560"/>
        <w:gridCol w:w="1558"/>
        <w:gridCol w:w="1026"/>
      </w:tblGrid>
      <w:tr w:rsidR="005A5AD1" w:rsidRPr="00132B71" w:rsidTr="009A6F88">
        <w:trPr>
          <w:trHeight w:val="300"/>
        </w:trPr>
        <w:tc>
          <w:tcPr>
            <w:tcW w:w="2283" w:type="dxa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Politik</w:t>
            </w:r>
            <w:proofErr w:type="spellEnd"/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 xml:space="preserve">                                             </w:t>
            </w:r>
            <w:r w:rsidRPr="00132B7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AU"/>
              </w:rPr>
              <w:t>Political Parties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Jenis Kelamin/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Sex</w:t>
            </w:r>
          </w:p>
        </w:tc>
        <w:tc>
          <w:tcPr>
            <w:tcW w:w="1026" w:type="dxa"/>
            <w:tcBorders>
              <w:top w:val="double" w:sz="6" w:space="0" w:color="auto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eastAsia="en-AU"/>
              </w:rPr>
            </w:pP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eastAsia="en-AU"/>
              </w:rPr>
              <w:t>Jumlah</w:t>
            </w:r>
            <w:proofErr w:type="spellEnd"/>
          </w:p>
        </w:tc>
      </w:tr>
      <w:tr w:rsidR="005A5AD1" w:rsidRPr="00132B71" w:rsidTr="009A6F88">
        <w:trPr>
          <w:trHeight w:val="380"/>
        </w:trPr>
        <w:tc>
          <w:tcPr>
            <w:tcW w:w="2283" w:type="dxa"/>
            <w:gridSpan w:val="2"/>
            <w:vMerge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Laki-laki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Male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Perempuan</w:t>
            </w:r>
          </w:p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Female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  <w:t>Total</w:t>
            </w:r>
          </w:p>
          <w:p w:rsidR="005A5AD1" w:rsidRPr="00132B71" w:rsidRDefault="005A5AD1" w:rsidP="009A6F88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203"/>
        </w:trPr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(3)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(4)</w:t>
            </w:r>
          </w:p>
        </w:tc>
      </w:tr>
      <w:tr w:rsidR="005A5AD1" w:rsidRPr="00132B71" w:rsidTr="009A6F88">
        <w:trPr>
          <w:trHeight w:val="2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ind w:firstLineChars="23" w:firstLine="37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1.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Golkar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ind w:firstLineChars="23" w:firstLine="37"/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2.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Demokrat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3.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Gerindra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4.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Nasdem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5.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PDi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-P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6.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PPP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7.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8.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Hanura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sz w:val="16"/>
                <w:szCs w:val="16"/>
                <w:lang w:val="id-ID" w:eastAsia="en-AU"/>
              </w:rPr>
              <w:t>9.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rPr>
                <w:rFonts w:ascii="Calibri" w:hAnsi="Calibri" w:cs="Calibri"/>
                <w:sz w:val="16"/>
                <w:szCs w:val="16"/>
                <w:lang w:eastAsia="en-AU"/>
              </w:rPr>
            </w:pPr>
            <w:proofErr w:type="spellStart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>Partai</w:t>
            </w:r>
            <w:proofErr w:type="spellEnd"/>
            <w:r w:rsidRPr="00132B71">
              <w:rPr>
                <w:rFonts w:ascii="Calibri" w:hAnsi="Calibri" w:cs="Calibri"/>
                <w:sz w:val="16"/>
                <w:szCs w:val="16"/>
                <w:lang w:eastAsia="en-AU"/>
              </w:rPr>
              <w:t xml:space="preserve"> PKS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AD1" w:rsidRPr="00685712" w:rsidRDefault="005A5AD1" w:rsidP="009A6F88">
            <w:pPr>
              <w:jc w:val="center"/>
              <w:rPr>
                <w:rFonts w:ascii="Calibri" w:hAnsi="Calibri" w:cs="Calibri"/>
                <w:sz w:val="16"/>
                <w:szCs w:val="16"/>
                <w:lang w:eastAsia="en-AU"/>
              </w:rPr>
            </w:pPr>
          </w:p>
        </w:tc>
      </w:tr>
      <w:tr w:rsidR="005A5AD1" w:rsidRPr="00132B71" w:rsidTr="009A6F88">
        <w:trPr>
          <w:trHeight w:val="346"/>
        </w:trPr>
        <w:tc>
          <w:tcPr>
            <w:tcW w:w="228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</w:pPr>
            <w:r w:rsidRPr="00132B71">
              <w:rPr>
                <w:rFonts w:ascii="Calibri" w:hAnsi="Calibri" w:cs="Calibri"/>
                <w:b/>
                <w:bCs/>
                <w:sz w:val="16"/>
                <w:szCs w:val="16"/>
                <w:lang w:val="id-ID" w:eastAsia="en-AU"/>
              </w:rPr>
              <w:t>Jumlah/</w:t>
            </w:r>
            <w:r w:rsidRPr="00132B71">
              <w:rPr>
                <w:rFonts w:ascii="Calibri" w:hAnsi="Calibri" w:cs="Calibri"/>
                <w:b/>
                <w:bCs/>
                <w:i/>
                <w:sz w:val="16"/>
                <w:szCs w:val="16"/>
                <w:lang w:val="id-ID" w:eastAsia="en-AU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ind w:firstLineChars="350" w:firstLine="562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A5AD1" w:rsidRPr="00132B71" w:rsidRDefault="005A5AD1" w:rsidP="009A6F8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A5AD1" w:rsidRPr="00685712" w:rsidRDefault="005A5AD1" w:rsidP="009A6F88">
            <w:pPr>
              <w:spacing w:before="120" w:after="120"/>
              <w:ind w:firstLineChars="175" w:firstLine="281"/>
              <w:rPr>
                <w:rFonts w:ascii="Calibri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</w:tr>
    </w:tbl>
    <w:p w:rsidR="005A5AD1" w:rsidRPr="00E37DDB" w:rsidRDefault="005A5AD1" w:rsidP="005A5AD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283"/>
        <w:gridCol w:w="5103"/>
      </w:tblGrid>
      <w:tr w:rsidR="005A5AD1" w:rsidRPr="00132B71" w:rsidTr="009A6F88">
        <w:tc>
          <w:tcPr>
            <w:tcW w:w="967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br w:type="page"/>
            </w:r>
            <w:proofErr w:type="spellStart"/>
            <w:r w:rsidRPr="00485ABC">
              <w:rPr>
                <w:rFonts w:ascii="Calibri" w:hAnsi="Calibri" w:cs="Calibri"/>
                <w:sz w:val="12"/>
                <w:szCs w:val="12"/>
              </w:rPr>
              <w:t>Sumber</w:t>
            </w:r>
            <w:proofErr w:type="spellEnd"/>
            <w:r w:rsidRPr="00485ABC">
              <w:rPr>
                <w:rFonts w:ascii="Calibri" w:hAnsi="Calibri" w:cs="Calibri"/>
                <w:sz w:val="12"/>
                <w:szCs w:val="12"/>
              </w:rPr>
              <w:t>/</w:t>
            </w:r>
            <w:r w:rsidRPr="00485ABC">
              <w:rPr>
                <w:rFonts w:ascii="Calibri" w:hAnsi="Calibri" w:cs="Calibri"/>
                <w:i/>
                <w:sz w:val="12"/>
                <w:szCs w:val="12"/>
              </w:rPr>
              <w:t>Source</w:t>
            </w:r>
          </w:p>
        </w:tc>
        <w:tc>
          <w:tcPr>
            <w:tcW w:w="28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ind w:left="-108" w:right="-100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A5AD1" w:rsidRPr="00485ABC" w:rsidRDefault="005A5AD1" w:rsidP="009A6F88">
            <w:pPr>
              <w:spacing w:before="120"/>
              <w:rPr>
                <w:rFonts w:ascii="Calibri" w:hAnsi="Calibri" w:cs="Calibri"/>
                <w:sz w:val="12"/>
                <w:szCs w:val="12"/>
              </w:rPr>
            </w:pPr>
            <w:r w:rsidRPr="00485ABC">
              <w:rPr>
                <w:rFonts w:ascii="Calibri" w:hAnsi="Calibri" w:cs="Calibri"/>
                <w:sz w:val="12"/>
                <w:szCs w:val="12"/>
                <w:lang w:val="id-ID"/>
              </w:rPr>
              <w:t>Sekretariat DPRD Kota Binjai/</w:t>
            </w:r>
            <w:r w:rsidRPr="00485ABC">
              <w:rPr>
                <w:rFonts w:ascii="Calibri" w:hAnsi="Calibri" w:cs="Calibri"/>
                <w:i/>
                <w:sz w:val="12"/>
                <w:szCs w:val="12"/>
                <w:lang w:val="id-ID"/>
              </w:rPr>
              <w:t>House of Respresentatives of Binjai Municipality</w:t>
            </w:r>
          </w:p>
        </w:tc>
      </w:tr>
    </w:tbl>
    <w:p w:rsidR="005A5AD1" w:rsidRPr="00132B71" w:rsidRDefault="005A5AD1" w:rsidP="005A5AD1">
      <w:pPr>
        <w:spacing w:before="120"/>
        <w:rPr>
          <w:rFonts w:ascii="Calibri" w:hAnsi="Calibri" w:cs="Calibri"/>
        </w:rPr>
      </w:pPr>
    </w:p>
    <w:p w:rsidR="005B21BE" w:rsidRDefault="005B21BE"/>
    <w:sectPr w:rsidR="005B21BE" w:rsidSect="004D647F">
      <w:pgSz w:w="8400" w:h="11910" w:code="11"/>
      <w:pgMar w:top="1151" w:right="578" w:bottom="862" w:left="578" w:header="11" w:footer="86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D1DF1"/>
    <w:multiLevelType w:val="multilevel"/>
    <w:tmpl w:val="B8D2C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D1"/>
    <w:rsid w:val="004D647F"/>
    <w:rsid w:val="005A5AD1"/>
    <w:rsid w:val="005B21BE"/>
    <w:rsid w:val="00C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7895"/>
  <w15:chartTrackingRefBased/>
  <w15:docId w15:val="{AC370A67-042E-4CFA-83A5-AAC22C52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dc:description/>
  <cp:lastModifiedBy>BPS</cp:lastModifiedBy>
  <cp:revision>1</cp:revision>
  <dcterms:created xsi:type="dcterms:W3CDTF">2020-12-15T08:43:00Z</dcterms:created>
  <dcterms:modified xsi:type="dcterms:W3CDTF">2020-12-15T08:44:00Z</dcterms:modified>
</cp:coreProperties>
</file>